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222222"/>
          <w:sz w:val="29"/>
          <w:szCs w:val="29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222222"/>
          <w:sz w:val="36"/>
          <w:szCs w:val="36"/>
          <w:shd w:val="clear" w:color="auto" w:fill="FFFFFF"/>
        </w:rPr>
        <w:t>体育学院教师</w:t>
      </w:r>
      <w:r>
        <w:rPr>
          <w:rFonts w:hint="eastAsia" w:ascii="黑体" w:hAnsi="黑体" w:eastAsia="黑体" w:cs="黑体"/>
          <w:b/>
          <w:bCs/>
          <w:color w:val="222222"/>
          <w:sz w:val="36"/>
          <w:szCs w:val="36"/>
          <w:shd w:val="clear" w:color="auto" w:fill="FFFFFF"/>
          <w:lang w:val="en-US" w:eastAsia="zh-CN"/>
        </w:rPr>
        <w:t>教学竞赛选拔</w:t>
      </w:r>
      <w:r>
        <w:rPr>
          <w:rFonts w:hint="eastAsia" w:ascii="黑体" w:hAnsi="黑体" w:eastAsia="黑体" w:cs="黑体"/>
          <w:b/>
          <w:bCs/>
          <w:color w:val="222222"/>
          <w:sz w:val="36"/>
          <w:szCs w:val="36"/>
          <w:shd w:val="clear" w:color="auto" w:fill="FFFFFF"/>
        </w:rPr>
        <w:t>实施方案</w:t>
      </w:r>
    </w:p>
    <w:p>
      <w:pPr>
        <w:ind w:firstLine="580" w:firstLineChars="200"/>
        <w:rPr>
          <w:rFonts w:hint="eastAsia" w:ascii="仿宋" w:hAnsi="仿宋" w:eastAsia="仿宋"/>
          <w:color w:val="222222"/>
          <w:sz w:val="29"/>
          <w:szCs w:val="29"/>
          <w:shd w:val="clear" w:color="auto" w:fill="FFFFFF"/>
        </w:rPr>
      </w:pPr>
    </w:p>
    <w:p>
      <w:pPr>
        <w:ind w:firstLine="560" w:firstLineChars="200"/>
        <w:rPr>
          <w:rFonts w:ascii="仿宋" w:hAnsi="仿宋" w:eastAsia="仿宋"/>
          <w:color w:val="222222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为了全面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贯彻体育学院立德树人根本任务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提升中青年教师教育教学综合能力，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着力推动课堂教学革命，积极推广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体育创新型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教学模式，激发我院教师更新教育理念，创新教学方法、教学模式，提升教育教学水平，努力造就一支高素质专业化教师队伍，同时为选拔参加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省、市教学能力竞赛的人选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体育学院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将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根据具体推荐日期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举行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选拔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人员会讲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比赛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，实施方案如下：</w:t>
      </w:r>
    </w:p>
    <w:p>
      <w:pPr>
        <w:ind w:firstLine="562" w:firstLineChars="200"/>
        <w:rPr>
          <w:rFonts w:ascii="仿宋" w:hAnsi="仿宋" w:eastAsia="仿宋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仿宋" w:hAnsi="仿宋" w:eastAsia="仿宋"/>
          <w:b/>
          <w:bCs/>
          <w:color w:val="222222"/>
          <w:sz w:val="28"/>
          <w:szCs w:val="28"/>
          <w:shd w:val="clear" w:color="auto" w:fill="FFFFFF"/>
        </w:rPr>
        <w:t>一</w:t>
      </w:r>
      <w:r>
        <w:rPr>
          <w:rFonts w:hint="eastAsia" w:ascii="仿宋" w:hAnsi="仿宋" w:eastAsia="仿宋"/>
          <w:b/>
          <w:bCs/>
          <w:color w:val="222222"/>
          <w:sz w:val="28"/>
          <w:szCs w:val="28"/>
          <w:shd w:val="clear" w:color="auto" w:fill="FFFFFF"/>
        </w:rPr>
        <w:t>、</w:t>
      </w:r>
      <w:r>
        <w:rPr>
          <w:rFonts w:ascii="仿宋" w:hAnsi="仿宋" w:eastAsia="仿宋"/>
          <w:b/>
          <w:bCs/>
          <w:color w:val="222222"/>
          <w:sz w:val="28"/>
          <w:szCs w:val="28"/>
          <w:shd w:val="clear" w:color="auto" w:fill="FFFFFF"/>
        </w:rPr>
        <w:t>组织机构</w:t>
      </w:r>
      <w:r>
        <w:rPr>
          <w:rFonts w:hint="eastAsia" w:ascii="仿宋" w:hAnsi="仿宋" w:eastAsia="仿宋"/>
          <w:b/>
          <w:bCs/>
          <w:color w:val="222222"/>
          <w:sz w:val="28"/>
          <w:szCs w:val="28"/>
          <w:shd w:val="clear" w:color="auto" w:fill="FFFFFF"/>
        </w:rPr>
        <w:t>：</w:t>
      </w:r>
    </w:p>
    <w:p>
      <w:pPr>
        <w:ind w:firstLine="560" w:firstLineChars="200"/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组长：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易锋</w:t>
      </w:r>
    </w:p>
    <w:p>
      <w:pPr>
        <w:ind w:firstLine="560" w:firstLineChars="200"/>
        <w:rPr>
          <w:rFonts w:hint="default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副组长：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司庆洛、刘德华、张文贤</w:t>
      </w:r>
    </w:p>
    <w:p>
      <w:pPr>
        <w:ind w:firstLine="560" w:firstLineChars="200"/>
        <w:rPr>
          <w:rFonts w:hint="default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组员：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聂晓梅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章茹、刘江、刘营、董新军、杜峰</w:t>
      </w:r>
    </w:p>
    <w:p>
      <w:pPr>
        <w:ind w:firstLine="562" w:firstLineChars="200"/>
        <w:rPr>
          <w:rFonts w:ascii="仿宋" w:hAnsi="仿宋" w:eastAsia="仿宋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仿宋" w:hAnsi="仿宋" w:eastAsia="仿宋"/>
          <w:b/>
          <w:bCs/>
          <w:color w:val="222222"/>
          <w:sz w:val="28"/>
          <w:szCs w:val="28"/>
          <w:shd w:val="clear" w:color="auto" w:fill="FFFFFF"/>
        </w:rPr>
        <w:t>二</w:t>
      </w:r>
      <w:r>
        <w:rPr>
          <w:rFonts w:hint="eastAsia" w:ascii="仿宋" w:hAnsi="仿宋" w:eastAsia="仿宋"/>
          <w:b/>
          <w:bCs/>
          <w:color w:val="222222"/>
          <w:sz w:val="28"/>
          <w:szCs w:val="28"/>
          <w:shd w:val="clear" w:color="auto" w:fill="FFFFFF"/>
        </w:rPr>
        <w:t>、参赛人员：</w:t>
      </w:r>
    </w:p>
    <w:p>
      <w:pPr>
        <w:ind w:firstLine="560" w:firstLineChars="200"/>
        <w:rPr>
          <w:rFonts w:ascii="仿宋" w:hAnsi="仿宋" w:eastAsia="仿宋"/>
          <w:color w:val="22222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参赛人员包括社会体育指导与管理专业和公体部的部分教师，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即有意愿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报名参加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省、市教学能力竞赛的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教师。</w:t>
      </w:r>
    </w:p>
    <w:p>
      <w:pPr>
        <w:ind w:firstLine="562" w:firstLineChars="200"/>
        <w:rPr>
          <w:rFonts w:ascii="仿宋" w:hAnsi="仿宋" w:eastAsia="仿宋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222222"/>
          <w:sz w:val="28"/>
          <w:szCs w:val="28"/>
          <w:shd w:val="clear" w:color="auto" w:fill="FFFFFF"/>
        </w:rPr>
        <w:t>三、培训时间安排:</w:t>
      </w:r>
    </w:p>
    <w:p>
      <w:pPr>
        <w:ind w:firstLine="560" w:firstLineChars="200"/>
        <w:rPr>
          <w:rFonts w:ascii="仿宋" w:hAnsi="仿宋" w:eastAsia="仿宋"/>
          <w:color w:val="22222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下达比赛通知后，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各专业教师报名</w:t>
      </w:r>
    </w:p>
    <w:p>
      <w:pPr>
        <w:ind w:firstLine="560" w:firstLineChars="200"/>
        <w:rPr>
          <w:rFonts w:ascii="仿宋" w:hAnsi="仿宋" w:eastAsia="仿宋"/>
          <w:color w:val="22222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校赛前20天，各教研室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确定预赛参加人员名单（理论与术科均衡确定人员名单）</w:t>
      </w:r>
    </w:p>
    <w:p>
      <w:pPr>
        <w:ind w:firstLine="560" w:firstLineChars="200"/>
        <w:rPr>
          <w:rFonts w:ascii="仿宋" w:hAnsi="仿宋" w:eastAsia="仿宋"/>
          <w:color w:val="222222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3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校赛前15天，报名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人员说课培训（根据指导教师和预赛人员的时间具体安排）</w:t>
      </w:r>
    </w:p>
    <w:p>
      <w:pPr>
        <w:ind w:firstLine="560" w:firstLineChars="200"/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4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校赛前10天，报名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人员进行课程视频录制与课件制作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eastAsia="zh-CN"/>
        </w:rPr>
        <w:t>。</w:t>
      </w:r>
    </w:p>
    <w:p>
      <w:pPr>
        <w:ind w:firstLine="560" w:firstLineChars="200"/>
      </w:pP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5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eastAsia="zh-CN"/>
        </w:rPr>
        <w:t>.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体育学院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说课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比赛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，根据视频录制效果及说课成绩，最终确定参加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  <w:lang w:val="en-US" w:eastAsia="zh-CN"/>
        </w:rPr>
        <w:t>校赛的</w:t>
      </w:r>
      <w:r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  <w:t>人员名单。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ODliMjk4YTkyNDJkMzM3MGI5OWQxNTk5ZDg3NTcifQ=="/>
    <w:docVar w:name="KSO_WPS_MARK_KEY" w:val="7071b035-3504-4697-af4f-0418672771e5"/>
  </w:docVars>
  <w:rsids>
    <w:rsidRoot w:val="00000000"/>
    <w:rsid w:val="13C47A94"/>
    <w:rsid w:val="143A77A3"/>
    <w:rsid w:val="15380441"/>
    <w:rsid w:val="4AB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451</Characters>
  <Lines>0</Lines>
  <Paragraphs>0</Paragraphs>
  <TotalTime>1</TotalTime>
  <ScaleCrop>false</ScaleCrop>
  <LinksUpToDate>false</LinksUpToDate>
  <CharactersWithSpaces>451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2024-09-11T04:51:00Z</dcterms:created>
  <dc:creator>User</dc:creator>
  <cp:lastModifiedBy>MI</cp:lastModifiedBy>
  <dcterms:modified xsi:type="dcterms:W3CDTF">2024-09-29T12:19:44Z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697DCB8FE0304A20A6D64DF2571EFCF5</vt:lpwstr>
  </property>
</Properties>
</file>